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947"/>
      </w:tblGrid>
      <w:tr w:rsidR="00405917" w:rsidTr="00405917">
        <w:tc>
          <w:tcPr>
            <w:tcW w:w="4248" w:type="dxa"/>
          </w:tcPr>
          <w:p w:rsidR="00405917" w:rsidRDefault="00405917"/>
        </w:tc>
        <w:tc>
          <w:tcPr>
            <w:tcW w:w="5947" w:type="dxa"/>
          </w:tcPr>
          <w:p w:rsidR="00405917" w:rsidRDefault="00405917">
            <w:r>
              <w:t>УТВЕРЖДАЮ</w:t>
            </w:r>
          </w:p>
          <w:p w:rsidR="00405917" w:rsidRDefault="00405917">
            <w:r>
              <w:t>Главный врач</w:t>
            </w:r>
          </w:p>
          <w:p w:rsidR="00405917" w:rsidRDefault="00405917">
            <w:r>
              <w:t>учреждения здравоохранения</w:t>
            </w:r>
          </w:p>
          <w:p w:rsidR="00405917" w:rsidRDefault="00405917">
            <w:r>
              <w:t>«4-я городская детская клиническая больница»</w:t>
            </w:r>
          </w:p>
          <w:p w:rsidR="00405917" w:rsidRDefault="00405917"/>
          <w:p w:rsidR="00405917" w:rsidRDefault="00405917">
            <w:r>
              <w:t xml:space="preserve">____________________ В. С. </w:t>
            </w:r>
            <w:proofErr w:type="spellStart"/>
            <w:r>
              <w:t>Лужинский</w:t>
            </w:r>
            <w:proofErr w:type="spellEnd"/>
          </w:p>
          <w:p w:rsidR="00405917" w:rsidRDefault="00405917">
            <w:r>
              <w:t>«10» июня 2024 г.</w:t>
            </w:r>
          </w:p>
        </w:tc>
      </w:tr>
    </w:tbl>
    <w:p w:rsidR="00BA6E7B" w:rsidRDefault="00BA6E7B"/>
    <w:p w:rsidR="00405917" w:rsidRDefault="00405917"/>
    <w:p w:rsidR="00405917" w:rsidRDefault="00405917" w:rsidP="00C74B2B">
      <w:pPr>
        <w:jc w:val="center"/>
      </w:pPr>
      <w:r>
        <w:t>РЕГЛАМЕНТ</w:t>
      </w:r>
    </w:p>
    <w:p w:rsidR="00405917" w:rsidRDefault="00405917" w:rsidP="00C74B2B">
      <w:pPr>
        <w:jc w:val="center"/>
      </w:pPr>
      <w:r>
        <w:t xml:space="preserve">осуществления связи </w:t>
      </w:r>
      <w:r w:rsidR="00C74B2B">
        <w:t>с центром приёма-передачи информации</w:t>
      </w:r>
    </w:p>
    <w:p w:rsidR="00C74B2B" w:rsidRDefault="00C74B2B" w:rsidP="00C74B2B">
      <w:pPr>
        <w:jc w:val="center"/>
      </w:pPr>
      <w:r>
        <w:t>от лиц с нарушением слуха</w:t>
      </w:r>
    </w:p>
    <w:p w:rsidR="00C74B2B" w:rsidRDefault="00C74B2B" w:rsidP="00C74B2B">
      <w:pPr>
        <w:jc w:val="center"/>
      </w:pPr>
    </w:p>
    <w:p w:rsidR="00C74B2B" w:rsidRDefault="00C74B2B" w:rsidP="00C74B2B">
      <w:pPr>
        <w:jc w:val="both"/>
      </w:pPr>
      <w:r>
        <w:tab/>
      </w:r>
      <w:r w:rsidRPr="00C74B2B">
        <w:t>Вопрос коммуникации (общения</w:t>
      </w:r>
      <w:r>
        <w:t>) решается с помощью Центра приё</w:t>
      </w:r>
      <w:r w:rsidRPr="00C74B2B">
        <w:t>ма-передачи сообщений в экстренные и иные службы от лиц с нарушением слуха, проживающих в г.</w:t>
      </w:r>
      <w:r>
        <w:t xml:space="preserve"> </w:t>
      </w:r>
      <w:r w:rsidRPr="00C74B2B">
        <w:t>Минске, который находится в Минской городской организации Общественного объединения «Белорусское общество глухих».</w:t>
      </w:r>
    </w:p>
    <w:p w:rsidR="00C74B2B" w:rsidRDefault="00C74B2B" w:rsidP="00C74B2B">
      <w:pPr>
        <w:jc w:val="both"/>
      </w:pPr>
      <w:r>
        <w:tab/>
      </w:r>
      <w:r w:rsidRPr="00C74B2B">
        <w:t>Данная услуга предоставляется бесплатно инвалидам по слуху переводчиком жестового языка круглосуточно без выходных и праздничных дней.</w:t>
      </w:r>
    </w:p>
    <w:p w:rsidR="00C74B2B" w:rsidRDefault="00C74B2B" w:rsidP="00C74B2B">
      <w:pPr>
        <w:jc w:val="both"/>
      </w:pPr>
      <w:r>
        <w:tab/>
      </w:r>
      <w:r w:rsidRPr="00C74B2B">
        <w:t>Для контакта с переводчиком жестового языка лицу с нарушением слуха необходимо обратиться к медицинскому регистр</w:t>
      </w:r>
      <w:r w:rsidR="006F47A3">
        <w:t>атору (</w:t>
      </w:r>
      <w:r w:rsidRPr="00C74B2B">
        <w:t>административному дежурному</w:t>
      </w:r>
      <w:r w:rsidR="006F47A3">
        <w:t>)</w:t>
      </w:r>
      <w:r w:rsidRPr="00C74B2B">
        <w:t>.</w:t>
      </w:r>
    </w:p>
    <w:p w:rsidR="00C74B2B" w:rsidRDefault="00C74B2B" w:rsidP="00C74B2B">
      <w:pPr>
        <w:jc w:val="both"/>
      </w:pPr>
    </w:p>
    <w:p w:rsidR="00C74B2B" w:rsidRDefault="00C74B2B" w:rsidP="00C74B2B">
      <w:pPr>
        <w:jc w:val="both"/>
      </w:pPr>
      <w:r>
        <w:tab/>
        <w:t xml:space="preserve">1. </w:t>
      </w:r>
      <w:r w:rsidRPr="00C74B2B">
        <w:t xml:space="preserve">Для связи с переводчиком жестового языка ответственный сотрудник </w:t>
      </w:r>
      <w:r>
        <w:t xml:space="preserve">совершает </w:t>
      </w:r>
      <w:proofErr w:type="spellStart"/>
      <w:r>
        <w:t>видеовызов</w:t>
      </w:r>
      <w:proofErr w:type="spellEnd"/>
      <w:r w:rsidRPr="00C74B2B">
        <w:t>, используя удобный мессенджер:</w:t>
      </w:r>
    </w:p>
    <w:p w:rsidR="00C74B2B" w:rsidRPr="00C74B2B" w:rsidRDefault="00C74B2B" w:rsidP="00C74B2B">
      <w:pPr>
        <w:pStyle w:val="a4"/>
        <w:numPr>
          <w:ilvl w:val="0"/>
          <w:numId w:val="1"/>
        </w:numPr>
        <w:jc w:val="both"/>
      </w:pPr>
      <w:r>
        <w:rPr>
          <w:lang w:val="en-US"/>
        </w:rPr>
        <w:t>Skype: 9191-belog</w:t>
      </w:r>
    </w:p>
    <w:p w:rsidR="00C74B2B" w:rsidRPr="00C74B2B" w:rsidRDefault="00C74B2B" w:rsidP="00C74B2B">
      <w:pPr>
        <w:pStyle w:val="a4"/>
        <w:numPr>
          <w:ilvl w:val="0"/>
          <w:numId w:val="1"/>
        </w:numPr>
        <w:jc w:val="both"/>
      </w:pPr>
      <w:r>
        <w:rPr>
          <w:lang w:val="en-US"/>
        </w:rPr>
        <w:t xml:space="preserve">Viber: </w:t>
      </w:r>
      <w:r w:rsidRPr="00C74B2B">
        <w:rPr>
          <w:lang w:val="en-US"/>
        </w:rPr>
        <w:t>+375 (25) 919-19-99</w:t>
      </w:r>
    </w:p>
    <w:p w:rsidR="00C74B2B" w:rsidRPr="006F47A3" w:rsidRDefault="006F47A3" w:rsidP="006F47A3">
      <w:pPr>
        <w:pStyle w:val="a4"/>
        <w:numPr>
          <w:ilvl w:val="0"/>
          <w:numId w:val="1"/>
        </w:numPr>
        <w:jc w:val="both"/>
      </w:pPr>
      <w:r>
        <w:rPr>
          <w:lang w:val="en-US"/>
        </w:rPr>
        <w:t xml:space="preserve">WhatsApp: </w:t>
      </w:r>
      <w:r w:rsidRPr="006F47A3">
        <w:rPr>
          <w:lang w:val="en-US"/>
        </w:rPr>
        <w:t>+375 (25) 919-19-99</w:t>
      </w:r>
    </w:p>
    <w:p w:rsidR="006F47A3" w:rsidRDefault="006F47A3" w:rsidP="006F47A3">
      <w:pPr>
        <w:jc w:val="both"/>
      </w:pPr>
    </w:p>
    <w:p w:rsidR="006F47A3" w:rsidRDefault="006F47A3" w:rsidP="006F47A3">
      <w:pPr>
        <w:ind w:firstLine="708"/>
        <w:jc w:val="both"/>
      </w:pPr>
      <w:r>
        <w:t xml:space="preserve">2. </w:t>
      </w:r>
      <w:r w:rsidRPr="006F47A3">
        <w:t>После набора, когда на экране появится переводчик жестового языка, медицинский регистратор или административный дежурный указывает учреждение здравоохранения (4-я городская детская клиниче</w:t>
      </w:r>
      <w:r>
        <w:t>ская больница), из которого ведё</w:t>
      </w:r>
      <w:r w:rsidRPr="006F47A3">
        <w:t>тся обращение, а также ФИО обратившегося лица с нарушением слуха.</w:t>
      </w:r>
    </w:p>
    <w:p w:rsidR="006F47A3" w:rsidRDefault="006F47A3" w:rsidP="006F47A3">
      <w:pPr>
        <w:jc w:val="both"/>
      </w:pPr>
    </w:p>
    <w:p w:rsidR="006F47A3" w:rsidRDefault="006F47A3" w:rsidP="006F47A3">
      <w:pPr>
        <w:ind w:firstLine="708"/>
        <w:jc w:val="both"/>
      </w:pPr>
      <w:r>
        <w:t>3. Медицинский регистратор (</w:t>
      </w:r>
      <w:r w:rsidRPr="006F47A3">
        <w:t>административный дежурный</w:t>
      </w:r>
      <w:r>
        <w:t>)</w:t>
      </w:r>
      <w:r w:rsidRPr="006F47A3">
        <w:t xml:space="preserve"> переводит камеру планшета (смартфона) на обратившегося, чтобы он мог видеть переводчика жестового языка.</w:t>
      </w:r>
    </w:p>
    <w:p w:rsidR="006F47A3" w:rsidRDefault="006F47A3" w:rsidP="006F47A3">
      <w:pPr>
        <w:jc w:val="both"/>
      </w:pPr>
    </w:p>
    <w:p w:rsidR="006F47A3" w:rsidRDefault="006F47A3" w:rsidP="006F47A3">
      <w:pPr>
        <w:ind w:firstLine="708"/>
        <w:jc w:val="both"/>
      </w:pPr>
      <w:r>
        <w:t xml:space="preserve">4. </w:t>
      </w:r>
      <w:r w:rsidRPr="006F47A3">
        <w:t>Обратившийся ведёт общение с переводчиком жестового языка. В это время переводчик жестового языка будет передавать информацию сотруднику голосом.</w:t>
      </w:r>
    </w:p>
    <w:p w:rsidR="006F47A3" w:rsidRDefault="006F47A3" w:rsidP="006F47A3">
      <w:pPr>
        <w:jc w:val="both"/>
      </w:pPr>
    </w:p>
    <w:p w:rsidR="006F47A3" w:rsidRDefault="006F47A3" w:rsidP="006F47A3">
      <w:pPr>
        <w:ind w:firstLine="708"/>
        <w:jc w:val="both"/>
      </w:pPr>
      <w:r>
        <w:t xml:space="preserve">5. По окончании общения необходимо завершить </w:t>
      </w:r>
      <w:proofErr w:type="spellStart"/>
      <w:r>
        <w:t>видеовызов</w:t>
      </w:r>
      <w:proofErr w:type="spellEnd"/>
      <w:r>
        <w:t>.</w:t>
      </w:r>
    </w:p>
    <w:p w:rsidR="00751E51" w:rsidRDefault="00751E51" w:rsidP="00751E51">
      <w:pPr>
        <w:jc w:val="both"/>
      </w:pPr>
    </w:p>
    <w:p w:rsidR="00751E51" w:rsidRDefault="00751E51" w:rsidP="00751E51">
      <w:pPr>
        <w:ind w:firstLine="708"/>
        <w:jc w:val="both"/>
      </w:pPr>
      <w:bookmarkStart w:id="0" w:name="_GoBack"/>
      <w:bookmarkEnd w:id="0"/>
      <w:r>
        <w:t>6. Для выяснения возникающих вопросов ответственный сотрудник может воспользоваться городским номером телефона для консультации: +375 (17) 374-07-34.</w:t>
      </w:r>
    </w:p>
    <w:sectPr w:rsidR="00751E51" w:rsidSect="00FE79D5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78CC"/>
    <w:multiLevelType w:val="hybridMultilevel"/>
    <w:tmpl w:val="EA428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17"/>
    <w:rsid w:val="00405917"/>
    <w:rsid w:val="006F47A3"/>
    <w:rsid w:val="00751E51"/>
    <w:rsid w:val="00BA6E7B"/>
    <w:rsid w:val="00C74B2B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B4BD"/>
  <w15:chartTrackingRefBased/>
  <w15:docId w15:val="{3F88BBCA-5DAD-44B6-A618-AA18813D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DA22-B1F1-49E1-A319-255982B1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2024-06-09T06:49:00Z</dcterms:created>
  <dcterms:modified xsi:type="dcterms:W3CDTF">2024-06-09T07:40:00Z</dcterms:modified>
</cp:coreProperties>
</file>